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50453" w:rsidR="00450453" w:rsidP="00450453" w:rsidRDefault="00450453" w14:paraId="5FDB2A79" w14:textId="77777777">
      <w:pPr>
        <w:spacing w:after="160" w:line="259" w:lineRule="auto"/>
        <w:jc w:val="center"/>
        <w:rPr>
          <w:rFonts w:ascii="Aptos" w:hAnsi="Aptos" w:eastAsia="Aptos" w:cs="Times New Roman"/>
          <w:b/>
          <w:bCs/>
          <w:kern w:val="2"/>
          <w:sz w:val="28"/>
          <w:szCs w:val="28"/>
          <w:lang w:val="it-IT" w:eastAsia="en-US"/>
          <w14:ligatures w14:val="standardContextual"/>
        </w:rPr>
      </w:pPr>
      <w:r w:rsidRPr="00450453">
        <w:rPr>
          <w:rFonts w:ascii="Aptos" w:hAnsi="Aptos" w:eastAsia="Aptos" w:cs="Times New Roman"/>
          <w:b/>
          <w:bCs/>
          <w:kern w:val="2"/>
          <w:sz w:val="28"/>
          <w:szCs w:val="28"/>
          <w:lang w:val="it-IT" w:eastAsia="en-US"/>
          <w14:ligatures w14:val="standardContextual"/>
        </w:rPr>
        <w:t>Cosa caratterizzerà le terme naturali slovene nel 2025</w:t>
      </w:r>
    </w:p>
    <w:p w:rsidRPr="00450453" w:rsidR="00450453" w:rsidP="0AB30F25" w:rsidRDefault="00450453" w14:paraId="79532855" w14:textId="77777777" w14:noSpellErr="1">
      <w:pPr>
        <w:spacing w:after="160" w:line="259" w:lineRule="auto"/>
        <w:jc w:val="both"/>
        <w:rPr>
          <w:rFonts w:ascii="Aptos" w:hAnsi="Aptos" w:eastAsia="Aptos" w:cs="Times New Roman"/>
          <w:kern w:val="2"/>
          <w:lang w:val="it-IT" w:eastAsia="en-US"/>
          <w14:ligatures w14:val="standardContextual"/>
        </w:rPr>
      </w:pPr>
      <w:r w:rsidRPr="00450453" w:rsidR="00450453">
        <w:rPr>
          <w:rFonts w:ascii="Aptos" w:hAnsi="Aptos" w:eastAsia="Aptos" w:cs="Times New Roman"/>
          <w:kern w:val="2"/>
          <w:lang w:val="it-IT" w:eastAsia="en-US"/>
          <w14:ligatures w14:val="standardContextual"/>
        </w:rPr>
        <w:t>Entriamo nel 2025 con determinazione, basandoci sui successi degli anni precedenti e su numerosi investimenti nella modernizzazione delle strutture turistiche esistenti, delle infrastrutture termali e sul miglioramento dei contenuti e della qualità dell'offerta per il benessere. Gli investimenti proseguiranno anche quest'anno, soprattutto nell'ambito della sostenibilità, con l'uso di energia verde che sostituirà i combustibili fossili per il riscaldamento e con ulteriori installazioni di pannelli solari. Inoltre, arricchiremo i programmi già esistenti, combinando i benefici dei fattori naturali curativi con la conoscenza professionale e concentrandoci su programmi per migliorare la resistenza fisica e psicologica, ridurre gli effetti dello stress e garantire un sonno di qualità, tra gli altri.</w:t>
      </w:r>
    </w:p>
    <w:p w:rsidRPr="00450453" w:rsidR="00450453" w:rsidP="0AB30F25" w:rsidRDefault="00450453" w14:paraId="063F387F" w14:textId="22604118">
      <w:pPr>
        <w:spacing w:after="160" w:line="259" w:lineRule="auto"/>
        <w:jc w:val="both"/>
        <w:rPr>
          <w:rFonts w:ascii="Aptos" w:hAnsi="Aptos" w:eastAsia="Aptos" w:cs="Times New Roman"/>
          <w:kern w:val="2"/>
          <w:lang w:val="it-IT" w:eastAsia="en-US"/>
          <w14:ligatures w14:val="standardContextual"/>
        </w:rPr>
      </w:pPr>
      <w:r w:rsidRPr="00450453" w:rsidR="00450453">
        <w:rPr>
          <w:rFonts w:ascii="Aptos" w:hAnsi="Aptos" w:eastAsia="Aptos" w:cs="Times New Roman"/>
          <w:kern w:val="2"/>
          <w:lang w:val="it-IT" w:eastAsia="en-US"/>
          <w14:ligatures w14:val="standardContextual"/>
        </w:rPr>
        <w:t>Siamo convinti che, proprio grazie alla nostra attenzione per la SALUTE e il BENESSERE, rappresentiamo il prodotto più completo e migliore del turismo sloveno.</w:t>
      </w:r>
      <w:r w:rsidRPr="00450453">
        <w:rPr>
          <w:rFonts w:ascii="Aptos" w:hAnsi="Aptos" w:eastAsia="Aptos" w:cs="Times New Roman"/>
          <w:kern w:val="2"/>
          <w:lang w:val="it-IT" w:eastAsia="en-US"/>
          <w14:ligatures w14:val="standardContextual"/>
        </w:rPr>
        <w:br/>
      </w:r>
      <w:r w:rsidRPr="00450453" w:rsidR="00450453">
        <w:rPr>
          <w:rFonts w:ascii="Aptos" w:hAnsi="Aptos" w:eastAsia="Aptos" w:cs="Times New Roman"/>
          <w:kern w:val="2"/>
          <w:lang w:val="it-IT" w:eastAsia="en-US"/>
          <w14:ligatures w14:val="standardContextual"/>
        </w:rPr>
        <w:t xml:space="preserve">Siamo assolutamente in linea con le tendenze globali: secondo il Global Wellness Institute, le terme con esperienze orientate alla salute, trattamenti personalizzati e pratiche sostenibili diventeranno destinazioni chiave per la prevenzione sanitaria, il ringiovanimento mentale e fisico, e il benessere globale. Questi centri non saranno più solo luoghi di relax, ma si trasformeranno in centri </w:t>
      </w:r>
      <w:r w:rsidR="00450453">
        <w:rPr>
          <w:rFonts w:ascii="Aptos" w:hAnsi="Aptos" w:eastAsia="Aptos" w:cs="Times New Roman"/>
          <w:kern w:val="2"/>
          <w:lang w:val="it-IT" w:eastAsia="en-US"/>
          <w14:ligatures w14:val="standardContextual"/>
        </w:rPr>
        <w:t>welless</w:t>
      </w:r>
      <w:r w:rsidRPr="00450453" w:rsidR="00450453">
        <w:rPr>
          <w:rFonts w:ascii="Aptos" w:hAnsi="Aptos" w:eastAsia="Aptos" w:cs="Times New Roman"/>
          <w:kern w:val="2"/>
          <w:lang w:val="it-IT" w:eastAsia="en-US"/>
          <w14:ligatures w14:val="standardContextual"/>
        </w:rPr>
        <w:t xml:space="preserve"> integrati che offrono terapie supportate scientificamente per migliorare la qualità della vita di una clientela diversificata e orientata alla salute.</w:t>
      </w:r>
    </w:p>
    <w:p w:rsidRPr="00450453" w:rsidR="00450453" w:rsidP="00450453" w:rsidRDefault="00450453" w14:paraId="42671E1A" w14:textId="77777777">
      <w:pPr>
        <w:spacing w:after="160" w:line="259" w:lineRule="auto"/>
        <w:rPr>
          <w:rFonts w:ascii="Aptos" w:hAnsi="Aptos" w:eastAsia="Aptos" w:cs="Times New Roman"/>
          <w:b/>
          <w:bCs/>
          <w:kern w:val="2"/>
          <w:lang w:val="it-IT" w:eastAsia="en-US"/>
          <w14:ligatures w14:val="standardContextual"/>
        </w:rPr>
      </w:pPr>
      <w:r w:rsidRPr="00450453">
        <w:rPr>
          <w:rFonts w:ascii="Aptos" w:hAnsi="Aptos" w:eastAsia="Aptos" w:cs="Times New Roman"/>
          <w:b/>
          <w:bCs/>
          <w:kern w:val="2"/>
          <w:lang w:val="it-IT" w:eastAsia="en-US"/>
          <w14:ligatures w14:val="standardContextual"/>
        </w:rPr>
        <w:t>3 PRINCIPALI TENDENZE GLOBALI*:</w:t>
      </w:r>
    </w:p>
    <w:p w:rsidRPr="00450453" w:rsidR="00450453" w:rsidP="00450453" w:rsidRDefault="00450453" w14:paraId="08FAAD9B" w14:textId="77777777">
      <w:pPr>
        <w:numPr>
          <w:ilvl w:val="0"/>
          <w:numId w:val="1"/>
        </w:numPr>
        <w:spacing w:after="160" w:line="259" w:lineRule="auto"/>
        <w:rPr>
          <w:rFonts w:ascii="Aptos" w:hAnsi="Aptos" w:eastAsia="Aptos" w:cs="Times New Roman"/>
          <w:kern w:val="2"/>
          <w:lang w:val="it-IT" w:eastAsia="en-US"/>
          <w14:ligatures w14:val="standardContextual"/>
        </w:rPr>
      </w:pPr>
      <w:r w:rsidRPr="00450453">
        <w:rPr>
          <w:rFonts w:ascii="Aptos" w:hAnsi="Aptos" w:eastAsia="Aptos" w:cs="Times New Roman"/>
          <w:b/>
          <w:bCs/>
          <w:kern w:val="2"/>
          <w:lang w:val="it-IT" w:eastAsia="en-US"/>
          <w14:ligatures w14:val="standardContextual"/>
        </w:rPr>
        <w:t>Benessere olistico e attenzione alla salute mentale</w:t>
      </w:r>
      <w:r w:rsidRPr="00450453">
        <w:rPr>
          <w:rFonts w:ascii="Aptos" w:hAnsi="Aptos" w:eastAsia="Aptos" w:cs="Times New Roman"/>
          <w:kern w:val="2"/>
          <w:lang w:val="it-IT" w:eastAsia="en-US"/>
          <w14:ligatures w14:val="standardContextual"/>
        </w:rPr>
        <w:br/>
      </w:r>
      <w:r w:rsidRPr="00450453">
        <w:rPr>
          <w:rFonts w:ascii="Aptos" w:hAnsi="Aptos" w:eastAsia="Aptos" w:cs="Times New Roman"/>
          <w:kern w:val="2"/>
          <w:lang w:val="it-IT" w:eastAsia="en-US"/>
          <w14:ligatures w14:val="standardContextual"/>
        </w:rPr>
        <w:t>La salute gioca un ruolo cruciale nell'ascesa del benessere olistico. I consumatori percepiscono sempre più il wellness come parte essenziale della salute generale, soprattutto nella prevenzione sanitaria e nella gestione della salute mentale.</w:t>
      </w:r>
    </w:p>
    <w:p w:rsidRPr="00450453" w:rsidR="00450453" w:rsidP="00450453" w:rsidRDefault="00450453" w14:paraId="13E2C4D7" w14:textId="77777777">
      <w:pPr>
        <w:numPr>
          <w:ilvl w:val="0"/>
          <w:numId w:val="1"/>
        </w:numPr>
        <w:spacing w:after="160" w:line="259" w:lineRule="auto"/>
        <w:rPr>
          <w:rFonts w:ascii="Aptos" w:hAnsi="Aptos" w:eastAsia="Aptos" w:cs="Times New Roman"/>
          <w:kern w:val="2"/>
          <w:lang w:val="it-IT" w:eastAsia="en-US"/>
          <w14:ligatures w14:val="standardContextual"/>
        </w:rPr>
      </w:pPr>
      <w:r w:rsidRPr="00450453">
        <w:rPr>
          <w:rFonts w:ascii="Aptos" w:hAnsi="Aptos" w:eastAsia="Aptos" w:cs="Times New Roman"/>
          <w:b/>
          <w:bCs/>
          <w:kern w:val="2"/>
          <w:lang w:val="it-IT" w:eastAsia="en-US"/>
          <w14:ligatures w14:val="standardContextual"/>
        </w:rPr>
        <w:t>Sostenibilità e design ecologico orientato alla salute</w:t>
      </w:r>
      <w:r w:rsidRPr="00450453">
        <w:rPr>
          <w:rFonts w:ascii="Aptos" w:hAnsi="Aptos" w:eastAsia="Aptos" w:cs="Times New Roman"/>
          <w:kern w:val="2"/>
          <w:lang w:val="it-IT" w:eastAsia="en-US"/>
          <w14:ligatures w14:val="standardContextual"/>
        </w:rPr>
        <w:br/>
      </w:r>
      <w:proofErr w:type="spellStart"/>
      <w:r w:rsidRPr="00450453">
        <w:rPr>
          <w:rFonts w:ascii="Aptos" w:hAnsi="Aptos" w:eastAsia="Aptos" w:cs="Times New Roman"/>
          <w:kern w:val="2"/>
          <w:lang w:val="it-IT" w:eastAsia="en-US"/>
          <w14:ligatures w14:val="standardContextual"/>
        </w:rPr>
        <w:t>Salute</w:t>
      </w:r>
      <w:proofErr w:type="spellEnd"/>
      <w:r w:rsidRPr="00450453">
        <w:rPr>
          <w:rFonts w:ascii="Aptos" w:hAnsi="Aptos" w:eastAsia="Aptos" w:cs="Times New Roman"/>
          <w:kern w:val="2"/>
          <w:lang w:val="it-IT" w:eastAsia="en-US"/>
          <w14:ligatures w14:val="standardContextual"/>
        </w:rPr>
        <w:t xml:space="preserve"> e sostenibilità sono interconnesse, poiché le persone riconoscono sempre più l'importanza di un ambiente sano per la salute umana.</w:t>
      </w:r>
    </w:p>
    <w:p w:rsidRPr="00450453" w:rsidR="00450453" w:rsidP="00450453" w:rsidRDefault="00450453" w14:paraId="7DA6220D" w14:textId="77777777">
      <w:pPr>
        <w:numPr>
          <w:ilvl w:val="0"/>
          <w:numId w:val="1"/>
        </w:numPr>
        <w:spacing w:after="160" w:line="259" w:lineRule="auto"/>
        <w:rPr>
          <w:rFonts w:ascii="Aptos" w:hAnsi="Aptos" w:eastAsia="Aptos" w:cs="Times New Roman"/>
          <w:kern w:val="2"/>
          <w:lang w:val="it-IT" w:eastAsia="en-US"/>
          <w14:ligatures w14:val="standardContextual"/>
        </w:rPr>
      </w:pPr>
      <w:r w:rsidRPr="00450453">
        <w:rPr>
          <w:rFonts w:ascii="Aptos" w:hAnsi="Aptos" w:eastAsia="Aptos" w:cs="Times New Roman"/>
          <w:b/>
          <w:bCs/>
          <w:kern w:val="2"/>
          <w:lang w:val="it-IT" w:eastAsia="en-US"/>
          <w14:ligatures w14:val="standardContextual"/>
        </w:rPr>
        <w:t>Personalizzazione attraverso tecnologia e metriche sanitarie</w:t>
      </w:r>
      <w:r w:rsidRPr="00450453">
        <w:rPr>
          <w:rFonts w:ascii="Aptos" w:hAnsi="Aptos" w:eastAsia="Aptos" w:cs="Times New Roman"/>
          <w:kern w:val="2"/>
          <w:lang w:val="it-IT" w:eastAsia="en-US"/>
          <w14:ligatures w14:val="standardContextual"/>
        </w:rPr>
        <w:br/>
      </w:r>
      <w:r w:rsidRPr="00450453">
        <w:rPr>
          <w:rFonts w:ascii="Aptos" w:hAnsi="Aptos" w:eastAsia="Aptos" w:cs="Times New Roman"/>
          <w:kern w:val="2"/>
          <w:lang w:val="it-IT" w:eastAsia="en-US"/>
          <w14:ligatures w14:val="standardContextual"/>
        </w:rPr>
        <w:t>La tecnologia sanitaria e i programmi wellness personalizzati trasformeranno le terme in centri per l'ottimizzazione della salute personale.</w:t>
      </w:r>
    </w:p>
    <w:p w:rsidR="00697101" w:rsidP="00450453" w:rsidRDefault="00A33C70" w14:paraId="3953A36E" w14:textId="64FD394F">
      <w:pPr>
        <w:spacing w:after="160" w:line="259" w:lineRule="auto"/>
        <w:rPr>
          <w:rFonts w:ascii="Aptos" w:hAnsi="Aptos" w:eastAsia="Aptos" w:cs="Times New Roman"/>
          <w:kern w:val="2"/>
          <w:lang w:eastAsia="en-US"/>
          <w14:ligatures w14:val="standardContextual"/>
        </w:rPr>
      </w:pPr>
      <w:r w:rsidRPr="00F23CB5">
        <w:rPr>
          <w:rFonts w:ascii="Aptos" w:hAnsi="Aptos" w:eastAsia="Aptos" w:cs="Times New Roman"/>
          <w:kern w:val="2"/>
          <w:lang w:eastAsia="en-US"/>
          <w14:ligatures w14:val="standardContextual"/>
        </w:rPr>
        <w:t>*</w:t>
      </w:r>
      <w:r w:rsidR="00450453">
        <w:rPr>
          <w:rFonts w:ascii="Aptos" w:hAnsi="Aptos" w:eastAsia="Aptos" w:cs="Times New Roman"/>
          <w:kern w:val="2"/>
          <w:lang w:eastAsia="en-US"/>
          <w14:ligatures w14:val="standardContextual"/>
        </w:rPr>
        <w:t>fonte</w:t>
      </w:r>
      <w:r w:rsidRPr="00F23CB5">
        <w:rPr>
          <w:rFonts w:ascii="Aptos" w:hAnsi="Aptos" w:eastAsia="Aptos" w:cs="Times New Roman"/>
          <w:kern w:val="2"/>
          <w:lang w:eastAsia="en-US"/>
          <w14:ligatures w14:val="standardContextual"/>
        </w:rPr>
        <w:t>: GWI – Global Wellness In</w:t>
      </w:r>
      <w:r w:rsidR="00450453">
        <w:rPr>
          <w:rFonts w:ascii="Aptos" w:hAnsi="Aptos" w:eastAsia="Aptos" w:cs="Times New Roman"/>
          <w:kern w:val="2"/>
          <w:lang w:eastAsia="en-US"/>
          <w14:ligatures w14:val="standardContextual"/>
        </w:rPr>
        <w:t>s</w:t>
      </w:r>
      <w:r w:rsidRPr="00F23CB5">
        <w:rPr>
          <w:rFonts w:ascii="Aptos" w:hAnsi="Aptos" w:eastAsia="Aptos" w:cs="Times New Roman"/>
          <w:kern w:val="2"/>
          <w:lang w:eastAsia="en-US"/>
          <w14:ligatures w14:val="standardContextual"/>
        </w:rPr>
        <w:t>titute</w:t>
      </w:r>
    </w:p>
    <w:p w:rsidRPr="00304435" w:rsidR="00304435" w:rsidP="00304435" w:rsidRDefault="00304435" w14:paraId="7CD20C5F" w14:textId="77777777">
      <w:pPr>
        <w:spacing w:line="24" w:lineRule="atLeast"/>
        <w:jc w:val="center"/>
        <w:rPr>
          <w:rFonts w:eastAsia="Times New Roman"/>
          <w:bCs/>
          <w:noProof/>
          <w:sz w:val="20"/>
          <w:szCs w:val="20"/>
          <w:u w:val="single"/>
        </w:rPr>
      </w:pPr>
      <w:r w:rsidRPr="00304435">
        <w:rPr>
          <w:rFonts w:eastAsia="Times New Roman"/>
          <w:bCs/>
          <w:noProof/>
          <w:sz w:val="20"/>
          <w:szCs w:val="20"/>
          <w:u w:val="single"/>
        </w:rPr>
        <w:t>Maggiorni informazioni:</w:t>
      </w:r>
    </w:p>
    <w:p w:rsidRPr="00304435" w:rsidR="00304435" w:rsidP="00304435" w:rsidRDefault="00304435" w14:paraId="2131853C" w14:textId="77777777">
      <w:pPr>
        <w:spacing w:line="24" w:lineRule="atLeast"/>
        <w:jc w:val="center"/>
        <w:rPr>
          <w:rFonts w:eastAsia="Times New Roman"/>
          <w:b/>
          <w:bCs/>
          <w:noProof/>
          <w:lang w:val="it-IT"/>
        </w:rPr>
      </w:pPr>
      <w:r w:rsidRPr="00304435">
        <w:rPr>
          <w:rFonts w:eastAsia="Times New Roman"/>
          <w:b/>
          <w:bCs/>
          <w:noProof/>
          <w:lang w:val="it-IT"/>
        </w:rPr>
        <w:t>Associazione dei Centri termali naturali della Slovenia</w:t>
      </w:r>
    </w:p>
    <w:p w:rsidRPr="00304435" w:rsidR="00304435" w:rsidP="00304435" w:rsidRDefault="00304435" w14:paraId="03D117DB" w14:textId="77777777">
      <w:pPr>
        <w:spacing w:line="24" w:lineRule="atLeast"/>
        <w:jc w:val="center"/>
        <w:rPr>
          <w:rFonts w:eastAsia="Times New Roman"/>
          <w:bCs/>
          <w:noProof/>
        </w:rPr>
      </w:pPr>
      <w:r w:rsidRPr="00304435">
        <w:rPr>
          <w:rFonts w:eastAsia="Times New Roman"/>
          <w:bCs/>
          <w:noProof/>
        </w:rPr>
        <w:t>Teharska cesta 40, 3000 Celje</w:t>
      </w:r>
    </w:p>
    <w:p w:rsidRPr="00304435" w:rsidR="00304435" w:rsidP="00304435" w:rsidRDefault="00304435" w14:paraId="078CE3DC" w14:textId="77777777">
      <w:pPr>
        <w:spacing w:line="24" w:lineRule="atLeast"/>
        <w:jc w:val="center"/>
        <w:rPr>
          <w:rFonts w:eastAsia="Times New Roman"/>
          <w:bCs/>
          <w:noProof/>
        </w:rPr>
      </w:pPr>
      <w:r w:rsidRPr="00304435">
        <w:rPr>
          <w:rFonts w:eastAsia="Times New Roman"/>
          <w:bCs/>
          <w:noProof/>
        </w:rPr>
        <w:t xml:space="preserve">03 544 21 11, </w:t>
      </w:r>
      <w:hyperlink w:history="1" r:id="rId7">
        <w:r w:rsidRPr="00304435">
          <w:rPr>
            <w:rFonts w:eastAsia="Times New Roman"/>
            <w:bCs/>
            <w:noProof/>
            <w:color w:val="006699"/>
            <w:u w:val="single"/>
          </w:rPr>
          <w:t>ssnz@ssnz.si</w:t>
        </w:r>
      </w:hyperlink>
      <w:r w:rsidRPr="00304435">
        <w:rPr>
          <w:rFonts w:eastAsia="Times New Roman"/>
          <w:bCs/>
          <w:noProof/>
        </w:rPr>
        <w:t xml:space="preserve">, </w:t>
      </w:r>
      <w:hyperlink w:history="1" r:id="rId8">
        <w:r w:rsidRPr="00304435">
          <w:rPr>
            <w:rFonts w:eastAsia="Times New Roman"/>
            <w:bCs/>
            <w:noProof/>
            <w:color w:val="006699"/>
            <w:u w:val="single"/>
          </w:rPr>
          <w:t>www.slovenia-terme.si</w:t>
        </w:r>
      </w:hyperlink>
    </w:p>
    <w:p w:rsidRPr="00304435" w:rsidR="00304435" w:rsidP="00304435" w:rsidRDefault="00304435" w14:paraId="430E2459" w14:textId="77777777">
      <w:pPr>
        <w:spacing w:line="24" w:lineRule="atLeast"/>
        <w:jc w:val="center"/>
        <w:rPr>
          <w:rFonts w:eastAsia="Times New Roman"/>
          <w:bCs/>
          <w:noProof/>
        </w:rPr>
      </w:pPr>
      <w:r w:rsidRPr="00304435">
        <w:rPr>
          <w:rFonts w:eastAsia="Times New Roman"/>
          <w:bCs/>
          <w:noProof/>
        </w:rPr>
        <w:t>Contatto di riferimento: Iztok Altbauer, direttore</w:t>
      </w:r>
    </w:p>
    <w:p w:rsidRPr="00450453" w:rsidR="00304435" w:rsidP="00450453" w:rsidRDefault="00304435" w14:paraId="2694F0C0" w14:textId="77777777">
      <w:pPr>
        <w:spacing w:after="160" w:line="259" w:lineRule="auto"/>
        <w:rPr>
          <w:rFonts w:ascii="Aptos" w:hAnsi="Aptos" w:eastAsia="Aptos" w:cs="Times New Roman"/>
          <w:kern w:val="2"/>
          <w:lang w:eastAsia="en-US"/>
          <w14:ligatures w14:val="standardContextual"/>
        </w:rPr>
      </w:pPr>
    </w:p>
    <w:sectPr w:rsidRPr="00450453" w:rsidR="00304435" w:rsidSect="00A33C70">
      <w:headerReference w:type="even" r:id="rId9"/>
      <w:headerReference w:type="default" r:id="rId10"/>
      <w:footerReference w:type="default" r:id="rId11"/>
      <w:headerReference w:type="first" r:id="rId12"/>
      <w:pgSz w:w="11906" w:h="16838" w:orient="portrait" w:code="9"/>
      <w:pgMar w:top="244" w:right="1418" w:bottom="24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F7351" w:rsidRDefault="00AF7351" w14:paraId="5FA87102" w14:textId="77777777">
      <w:r>
        <w:separator/>
      </w:r>
    </w:p>
  </w:endnote>
  <w:endnote w:type="continuationSeparator" w:id="0">
    <w:p w:rsidR="00AF7351" w:rsidRDefault="00AF7351" w14:paraId="1894430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E30E9" w:rsidR="00A33C70" w:rsidP="00FE7D2F" w:rsidRDefault="00A33C70" w14:paraId="1238ED45" w14:textId="77777777">
    <w:pPr>
      <w:pStyle w:val="Pidipagina"/>
      <w:jc w:val="center"/>
      <w:rPr>
        <w:rFonts w:ascii="Arial Narrow" w:hAnsi="Arial Narrow" w:cs="Microsoft Sans Serif"/>
        <w:color w:val="0099CC"/>
        <w:sz w:val="20"/>
        <w:szCs w:val="20"/>
      </w:rPr>
    </w:pPr>
    <w:r w:rsidRPr="006E30E9">
      <w:rPr>
        <w:rFonts w:ascii="Arial Narrow" w:hAnsi="Arial Narrow" w:cs="Microsoft Sans Serif"/>
        <w:color w:val="0099CC"/>
        <w:sz w:val="20"/>
        <w:szCs w:val="20"/>
      </w:rPr>
      <w:t>www.slovenia-terme.si</w:t>
    </w:r>
  </w:p>
  <w:p w:rsidRPr="00315CD8" w:rsidR="00A33C70" w:rsidP="00FE7D2F" w:rsidRDefault="00A33C70" w14:paraId="2CF31BFA" w14:textId="77777777">
    <w:pPr>
      <w:pStyle w:val="Pidipagina"/>
      <w:jc w:val="center"/>
      <w:rPr>
        <w:rFonts w:ascii="Bookman Old Style" w:hAnsi="Bookman Old Style"/>
        <w:w w:val="90"/>
        <w:sz w:val="18"/>
        <w:szCs w:val="18"/>
      </w:rPr>
    </w:pPr>
    <w:r w:rsidRPr="00315CD8">
      <w:rPr>
        <w:rFonts w:ascii="Bookman Old Style" w:hAnsi="Bookman Old Style"/>
        <w:w w:val="90"/>
        <w:sz w:val="18"/>
        <w:szCs w:val="18"/>
      </w:rPr>
      <w:t>Skupnost slovenskih naravnih zdravilišč, g. i. z., Teharska cesta 40, 3000 Celje, t: 03 544 21 11, e:</w:t>
    </w:r>
    <w:r>
      <w:rPr>
        <w:rFonts w:ascii="Bookman Old Style" w:hAnsi="Bookman Old Style"/>
        <w:w w:val="90"/>
        <w:sz w:val="18"/>
        <w:szCs w:val="18"/>
      </w:rPr>
      <w:t xml:space="preserve"> </w:t>
    </w:r>
    <w:r w:rsidRPr="00315CD8">
      <w:rPr>
        <w:rFonts w:ascii="Bookman Old Style" w:hAnsi="Bookman Old Style"/>
        <w:w w:val="90"/>
        <w:sz w:val="18"/>
        <w:szCs w:val="18"/>
      </w:rPr>
      <w:t>ssnz@ssnz.si</w:t>
    </w:r>
  </w:p>
  <w:p w:rsidR="00A33C70" w:rsidRDefault="00A33C70" w14:paraId="05850A3C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F7351" w:rsidRDefault="00AF7351" w14:paraId="5FFAF841" w14:textId="77777777">
      <w:r>
        <w:separator/>
      </w:r>
    </w:p>
  </w:footnote>
  <w:footnote w:type="continuationSeparator" w:id="0">
    <w:p w:rsidR="00AF7351" w:rsidRDefault="00AF7351" w14:paraId="1FEEB7E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3C70" w:rsidRDefault="00304435" w14:paraId="69A9B0C6" w14:textId="77777777">
    <w:pPr>
      <w:pStyle w:val="Intestazione"/>
    </w:pPr>
    <w:r>
      <w:rPr>
        <w:noProof/>
      </w:rPr>
      <w:pict w14:anchorId="5DE09610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91875532" style="position:absolute;margin-left:0;margin-top:0;width:595.45pt;height:842.05pt;z-index:-251656192;mso-position-horizontal:center;mso-position-horizontal-relative:margin;mso-position-vertical:center;mso-position-vertical-relative:margin" o:spid="_x0000_s1026" o:allowincell="f" type="#_x0000_t75">
          <v:imagedata o:title="3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33C70" w:rsidP="00FE7D2F" w:rsidRDefault="00304435" w14:paraId="58B37F26" w14:textId="77777777">
    <w:pPr>
      <w:pStyle w:val="Intestazione"/>
      <w:jc w:val="center"/>
    </w:pPr>
    <w:r>
      <w:rPr>
        <w:noProof/>
      </w:rPr>
      <w:pict w14:anchorId="0BE9D9E7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91875533" style="position:absolute;left:0;text-align:left;margin-left:-72.7pt;margin-top:-177.05pt;width:595.45pt;height:842.05pt;z-index:-251655168;mso-position-horizontal-relative:margin;mso-position-vertical-relative:margin" o:spid="_x0000_s1027" o:allowincell="f" type="#_x0000_t75">
          <v:imagedata o:title="3" r:id="rId1"/>
          <w10:wrap anchorx="margin" anchory="margin"/>
        </v:shape>
      </w:pict>
    </w:r>
    <w:r w:rsidR="00A33C70">
      <w:rPr>
        <w:noProof/>
        <w:lang w:eastAsia="sl-SI"/>
      </w:rPr>
      <w:drawing>
        <wp:inline distT="0" distB="0" distL="0" distR="0" wp14:anchorId="6BAF8B23" wp14:editId="50A5B6AC">
          <wp:extent cx="1201420" cy="169861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SNZ Logotip_SLO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4927" cy="17742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33C70" w:rsidRDefault="00A33C70" w14:paraId="7921B456" w14:textId="7777777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3C70" w:rsidRDefault="00304435" w14:paraId="2D26E0D6" w14:textId="77777777">
    <w:pPr>
      <w:pStyle w:val="Intestazione"/>
    </w:pPr>
    <w:r>
      <w:rPr>
        <w:noProof/>
      </w:rPr>
      <w:pict w14:anchorId="2559309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91875531" style="position:absolute;margin-left:0;margin-top:0;width:595.45pt;height:842.05pt;z-index:-251657216;mso-position-horizontal:center;mso-position-horizontal-relative:margin;mso-position-vertical:center;mso-position-vertical-relative:margin" o:spid="_x0000_s1025" o:allowincell="f" type="#_x0000_t75">
          <v:imagedata o:title="3" r:id="rId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22086"/>
    <w:multiLevelType w:val="multilevel"/>
    <w:tmpl w:val="CF360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449049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C70"/>
    <w:rsid w:val="00304435"/>
    <w:rsid w:val="003E21C1"/>
    <w:rsid w:val="00450453"/>
    <w:rsid w:val="00697101"/>
    <w:rsid w:val="006D37FC"/>
    <w:rsid w:val="00760E86"/>
    <w:rsid w:val="009B2E31"/>
    <w:rsid w:val="009D4D24"/>
    <w:rsid w:val="00A33C70"/>
    <w:rsid w:val="00AF7351"/>
    <w:rsid w:val="00BE6F89"/>
    <w:rsid w:val="00C5008F"/>
    <w:rsid w:val="0AB3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1C44D"/>
  <w15:chartTrackingRefBased/>
  <w15:docId w15:val="{7FCBEE3C-FE00-408B-B205-3320294496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A33C70"/>
    <w:pPr>
      <w:spacing w:after="0" w:line="240" w:lineRule="auto"/>
    </w:pPr>
    <w:rPr>
      <w:rFonts w:ascii="Calibri" w:hAnsi="Calibri" w:eastAsia="Calibri" w:cs="Calibri"/>
      <w:kern w:val="0"/>
      <w:lang w:eastAsia="sl-SI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33C70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33C70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33C70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33C70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33C70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33C70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33C70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33C70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33C70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sid w:val="00A33C7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semiHidden/>
    <w:rsid w:val="00A33C7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A33C7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A33C70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A33C70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A33C70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A33C70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A33C70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A33C7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33C7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TitoloCarattere" w:customStyle="1">
    <w:name w:val="Titolo Carattere"/>
    <w:basedOn w:val="Carpredefinitoparagrafo"/>
    <w:link w:val="Titolo"/>
    <w:uiPriority w:val="10"/>
    <w:rsid w:val="00A33C7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33C70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A33C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33C70"/>
    <w:pPr>
      <w:spacing w:before="160" w:after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A33C7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33C70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kern w:val="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A33C7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33C7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A33C7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33C70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A33C70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lang w:eastAsia="en-US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A33C70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33C70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lang w:eastAsia="en-US"/>
    </w:rPr>
  </w:style>
  <w:style w:type="character" w:styleId="PidipaginaCarattere" w:customStyle="1">
    <w:name w:val="Piè di pagina Carattere"/>
    <w:basedOn w:val="Carpredefinitoparagrafo"/>
    <w:link w:val="Pidipagina"/>
    <w:uiPriority w:val="99"/>
    <w:rsid w:val="00A33C70"/>
    <w:rPr>
      <w:kern w:val="0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304435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04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slovenia-terme.si/" TargetMode="Externa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yperlink" Target="mailto:ssnz@ssnz.si" TargetMode="External" Id="rId7" /><Relationship Type="http://schemas.openxmlformats.org/officeDocument/2006/relationships/header" Target="head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header" Target="header2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Iztok Altbauer</dc:creator>
  <keywords/>
  <dc:description/>
  <lastModifiedBy>ANGELA MARINI</lastModifiedBy>
  <revision>4</revision>
  <dcterms:created xsi:type="dcterms:W3CDTF">2025-03-13T10:51:00.0000000Z</dcterms:created>
  <dcterms:modified xsi:type="dcterms:W3CDTF">2025-03-13T13:01:21.3968215Z</dcterms:modified>
</coreProperties>
</file>